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0D453F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9105EC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9105EC" w:rsidRPr="009105EC">
        <w:rPr>
          <w:rFonts w:ascii="Times New Roman" w:hAnsi="Times New Roman"/>
          <w:b/>
          <w:sz w:val="28"/>
          <w:szCs w:val="28"/>
        </w:rPr>
        <w:t>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</w:t>
      </w:r>
      <w:r w:rsidR="00B622F9" w:rsidRPr="00B622F9">
        <w:rPr>
          <w:rFonts w:ascii="Times New Roman" w:hAnsi="Times New Roman"/>
          <w:b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="009105EC" w:rsidRPr="009105EC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854A42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A3403F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  <w:szCs w:val="28"/>
        </w:rPr>
        <w:t>Центрального</w:t>
      </w:r>
      <w:r w:rsidR="00A3403F">
        <w:rPr>
          <w:rFonts w:ascii="Times New Roman" w:hAnsi="Times New Roman"/>
          <w:color w:val="000000"/>
          <w:sz w:val="28"/>
          <w:szCs w:val="28"/>
        </w:rPr>
        <w:t xml:space="preserve"> района в городе Твери</w:t>
      </w:r>
      <w:r w:rsidR="001E7906"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854A42" w:rsidRPr="00854A42" w:rsidRDefault="000C2E77" w:rsidP="00854A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Зябловский Олег Анатольевич</w:t>
      </w:r>
      <w:r w:rsidR="00854A4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54A42" w:rsidRPr="00854A42">
        <w:rPr>
          <w:rFonts w:ascii="Times New Roman" w:hAnsi="Times New Roman"/>
          <w:color w:val="000000"/>
          <w:sz w:val="28"/>
          <w:szCs w:val="28"/>
        </w:rPr>
        <w:t>главный специалист отдела благоустройства и жилищно-коммунального комплекса администрации Центрального района в городе Твери</w:t>
      </w:r>
      <w:r w:rsidR="00854A42">
        <w:rPr>
          <w:rFonts w:ascii="Times New Roman" w:hAnsi="Times New Roman"/>
          <w:color w:val="000000"/>
          <w:sz w:val="28"/>
          <w:szCs w:val="28"/>
        </w:rPr>
        <w:t>.</w:t>
      </w:r>
      <w:r w:rsidR="00854A42" w:rsidRPr="00854A42">
        <w:rPr>
          <w:rFonts w:ascii="Times New Roman" w:hAnsi="Times New Roman"/>
          <w:color w:val="000000"/>
          <w:sz w:val="28"/>
          <w:szCs w:val="28"/>
        </w:rPr>
        <w:t xml:space="preserve"> Телефон: 8(4822) 3</w:t>
      </w:r>
      <w:r w:rsidR="00124858">
        <w:rPr>
          <w:rFonts w:ascii="Times New Roman" w:hAnsi="Times New Roman"/>
          <w:color w:val="000000"/>
          <w:sz w:val="28"/>
          <w:szCs w:val="28"/>
        </w:rPr>
        <w:t>6</w:t>
      </w:r>
      <w:r w:rsidR="00854A42" w:rsidRPr="00854A42">
        <w:rPr>
          <w:rFonts w:ascii="Times New Roman" w:hAnsi="Times New Roman"/>
          <w:color w:val="000000"/>
          <w:sz w:val="28"/>
          <w:szCs w:val="28"/>
        </w:rPr>
        <w:t>-</w:t>
      </w:r>
      <w:r w:rsidR="00124858">
        <w:rPr>
          <w:rFonts w:ascii="Times New Roman" w:hAnsi="Times New Roman"/>
          <w:color w:val="000000"/>
          <w:sz w:val="28"/>
          <w:szCs w:val="28"/>
        </w:rPr>
        <w:t>08</w:t>
      </w:r>
      <w:r w:rsidR="00854A42" w:rsidRPr="00854A42">
        <w:rPr>
          <w:rFonts w:ascii="Times New Roman" w:hAnsi="Times New Roman"/>
          <w:color w:val="000000"/>
          <w:sz w:val="28"/>
          <w:szCs w:val="28"/>
        </w:rPr>
        <w:t>-</w:t>
      </w:r>
      <w:r w:rsidR="00124858">
        <w:rPr>
          <w:rFonts w:ascii="Times New Roman" w:hAnsi="Times New Roman"/>
          <w:color w:val="000000"/>
          <w:sz w:val="28"/>
          <w:szCs w:val="28"/>
        </w:rPr>
        <w:t>81 (доб. 31-07)</w:t>
      </w:r>
      <w:r w:rsidR="00854A42" w:rsidRPr="00854A4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54A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4A42" w:rsidRPr="00854A42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124858">
        <w:rPr>
          <w:rFonts w:ascii="Times New Roman" w:hAnsi="Times New Roman"/>
          <w:b/>
          <w:sz w:val="28"/>
          <w:szCs w:val="28"/>
        </w:rPr>
        <w:t>13</w:t>
      </w:r>
      <w:r w:rsidR="00A3403F">
        <w:rPr>
          <w:rFonts w:ascii="Times New Roman" w:hAnsi="Times New Roman"/>
          <w:b/>
          <w:sz w:val="28"/>
          <w:szCs w:val="28"/>
        </w:rPr>
        <w:t xml:space="preserve"> </w:t>
      </w:r>
      <w:r w:rsidR="00124858">
        <w:rPr>
          <w:rFonts w:ascii="Times New Roman" w:hAnsi="Times New Roman"/>
          <w:b/>
          <w:sz w:val="28"/>
          <w:szCs w:val="28"/>
        </w:rPr>
        <w:t>декабря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54A42">
        <w:rPr>
          <w:rFonts w:ascii="Times New Roman" w:hAnsi="Times New Roman"/>
          <w:b/>
          <w:sz w:val="28"/>
          <w:szCs w:val="28"/>
        </w:rPr>
        <w:t>2</w:t>
      </w:r>
      <w:r w:rsidR="00124858">
        <w:rPr>
          <w:rFonts w:ascii="Times New Roman" w:hAnsi="Times New Roman"/>
          <w:b/>
          <w:sz w:val="28"/>
          <w:szCs w:val="28"/>
        </w:rPr>
        <w:t xml:space="preserve">1 </w:t>
      </w:r>
      <w:r w:rsidR="00854A42">
        <w:rPr>
          <w:rFonts w:ascii="Times New Roman" w:hAnsi="Times New Roman"/>
          <w:b/>
          <w:sz w:val="28"/>
          <w:szCs w:val="28"/>
        </w:rPr>
        <w:t xml:space="preserve"> 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124858">
        <w:rPr>
          <w:rFonts w:ascii="Times New Roman" w:hAnsi="Times New Roman"/>
          <w:b/>
          <w:sz w:val="28"/>
          <w:szCs w:val="28"/>
        </w:rPr>
        <w:t>15</w:t>
      </w:r>
      <w:r w:rsidR="00A3403F">
        <w:rPr>
          <w:rFonts w:ascii="Times New Roman" w:hAnsi="Times New Roman"/>
          <w:b/>
          <w:sz w:val="28"/>
          <w:szCs w:val="28"/>
        </w:rPr>
        <w:t xml:space="preserve"> </w:t>
      </w:r>
      <w:r w:rsidR="00124858">
        <w:rPr>
          <w:rFonts w:ascii="Times New Roman" w:hAnsi="Times New Roman"/>
          <w:b/>
          <w:sz w:val="28"/>
          <w:szCs w:val="28"/>
        </w:rPr>
        <w:t>декабря</w:t>
      </w:r>
      <w:r w:rsidR="00854A42">
        <w:rPr>
          <w:rFonts w:ascii="Times New Roman" w:hAnsi="Times New Roman"/>
          <w:b/>
          <w:sz w:val="28"/>
          <w:szCs w:val="28"/>
        </w:rPr>
        <w:t xml:space="preserve"> 202</w:t>
      </w:r>
      <w:r w:rsidR="00124858">
        <w:rPr>
          <w:rFonts w:ascii="Times New Roman" w:hAnsi="Times New Roman"/>
          <w:b/>
          <w:sz w:val="28"/>
          <w:szCs w:val="28"/>
        </w:rPr>
        <w:t>1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history="1">
        <w:r w:rsidR="00124858" w:rsidRPr="00124858">
          <w:rPr>
            <w:rStyle w:val="a3"/>
            <w:rFonts w:ascii="Times New Roman" w:hAnsi="Times New Roman"/>
            <w:sz w:val="28"/>
            <w:szCs w:val="28"/>
          </w:rPr>
          <w:t>admcr@adm.tver.ru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виде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170100, Тверь, </w:t>
      </w:r>
      <w:r w:rsidR="00854A42">
        <w:rPr>
          <w:rFonts w:ascii="Times New Roman" w:hAnsi="Times New Roman"/>
          <w:color w:val="000000"/>
          <w:sz w:val="28"/>
          <w:szCs w:val="28"/>
        </w:rPr>
        <w:t>улица Советская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>, дом 3</w:t>
      </w:r>
      <w:r w:rsidR="00854A42">
        <w:rPr>
          <w:rFonts w:ascii="Times New Roman" w:hAnsi="Times New Roman"/>
          <w:color w:val="000000"/>
          <w:sz w:val="28"/>
          <w:szCs w:val="28"/>
        </w:rPr>
        <w:t>4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, администрация </w:t>
      </w:r>
      <w:r w:rsidR="00854A42">
        <w:rPr>
          <w:rFonts w:ascii="Times New Roman" w:hAnsi="Times New Roman"/>
          <w:color w:val="000000"/>
          <w:sz w:val="28"/>
          <w:szCs w:val="28"/>
        </w:rPr>
        <w:t xml:space="preserve">Центрального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>района в городе Твери</w:t>
      </w:r>
      <w:r w:rsidR="0079302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 w:cs="Times New Roman"/>
          <w:b/>
          <w:sz w:val="28"/>
          <w:szCs w:val="28"/>
        </w:rPr>
        <w:t>необходимых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9105EC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9105EC" w:rsidRPr="009105E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</w:t>
      </w:r>
      <w:r w:rsidR="00B622F9" w:rsidRPr="00B622F9">
        <w:rPr>
          <w:rFonts w:ascii="Times New Roman" w:hAnsi="Times New Roman"/>
          <w:sz w:val="28"/>
          <w:szCs w:val="28"/>
        </w:rPr>
        <w:t xml:space="preserve">Об утверждении Порядка и условий размещения </w:t>
      </w:r>
      <w:r w:rsidR="00B622F9" w:rsidRPr="00B622F9">
        <w:rPr>
          <w:rFonts w:ascii="Times New Roman" w:hAnsi="Times New Roman"/>
          <w:sz w:val="28"/>
          <w:szCs w:val="28"/>
        </w:rPr>
        <w:lastRenderedPageBreak/>
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="009105EC" w:rsidRPr="009105EC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F22954">
        <w:rPr>
          <w:rFonts w:ascii="Times New Roman" w:hAnsi="Times New Roman"/>
          <w:sz w:val="28"/>
          <w:szCs w:val="28"/>
        </w:rPr>
        <w:t>оказания услуг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403F" w:rsidRPr="00A3403F" w:rsidRDefault="00124858" w:rsidP="00A340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>Глав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 администрации                                                                             </w:t>
      </w:r>
    </w:p>
    <w:p w:rsidR="00DA5FEF" w:rsidRDefault="00854A42" w:rsidP="00A340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Центрального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 района в городе Твери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124858">
        <w:rPr>
          <w:rFonts w:ascii="Times New Roman" w:hAnsi="Times New Roman"/>
          <w:color w:val="000000"/>
          <w:sz w:val="28"/>
          <w:szCs w:val="28"/>
        </w:rPr>
        <w:t>Е.С. Борисова</w:t>
      </w:r>
      <w:bookmarkStart w:id="0" w:name="_GoBack"/>
      <w:bookmarkEnd w:id="0"/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2E77"/>
    <w:rsid w:val="000C3D32"/>
    <w:rsid w:val="000C4E88"/>
    <w:rsid w:val="000D00D6"/>
    <w:rsid w:val="000D453F"/>
    <w:rsid w:val="000D4DC7"/>
    <w:rsid w:val="001110DB"/>
    <w:rsid w:val="00111474"/>
    <w:rsid w:val="00124858"/>
    <w:rsid w:val="001338D8"/>
    <w:rsid w:val="00147B52"/>
    <w:rsid w:val="001A78B5"/>
    <w:rsid w:val="001D4747"/>
    <w:rsid w:val="001E7906"/>
    <w:rsid w:val="001F779B"/>
    <w:rsid w:val="001F7D51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08CC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54A42"/>
    <w:rsid w:val="00891981"/>
    <w:rsid w:val="009105EC"/>
    <w:rsid w:val="0093350B"/>
    <w:rsid w:val="0094129B"/>
    <w:rsid w:val="00947FCD"/>
    <w:rsid w:val="00A3403F"/>
    <w:rsid w:val="00AA2D94"/>
    <w:rsid w:val="00AD6F37"/>
    <w:rsid w:val="00AE73AC"/>
    <w:rsid w:val="00B622F9"/>
    <w:rsid w:val="00B66674"/>
    <w:rsid w:val="00B741EB"/>
    <w:rsid w:val="00B75ABE"/>
    <w:rsid w:val="00BE1EDD"/>
    <w:rsid w:val="00BF5C24"/>
    <w:rsid w:val="00C038ED"/>
    <w:rsid w:val="00C353DC"/>
    <w:rsid w:val="00C9152D"/>
    <w:rsid w:val="00C9433F"/>
    <w:rsid w:val="00D3133B"/>
    <w:rsid w:val="00D65AC0"/>
    <w:rsid w:val="00DA5FEF"/>
    <w:rsid w:val="00DE314F"/>
    <w:rsid w:val="00E02F55"/>
    <w:rsid w:val="00E712B4"/>
    <w:rsid w:val="00E92F90"/>
    <w:rsid w:val="00ED2FE3"/>
    <w:rsid w:val="00F22954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cr@adm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8C17-BF5A-4DE3-BE05-93E2EC32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Зябловский</cp:lastModifiedBy>
  <cp:revision>3</cp:revision>
  <cp:lastPrinted>2019-09-19T15:09:00Z</cp:lastPrinted>
  <dcterms:created xsi:type="dcterms:W3CDTF">2020-01-22T08:32:00Z</dcterms:created>
  <dcterms:modified xsi:type="dcterms:W3CDTF">2021-12-09T07:38:00Z</dcterms:modified>
</cp:coreProperties>
</file>